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91F13">
      <w:pPr>
        <w:widowControl/>
        <w:shd w:val="clear" w:color="auto" w:fill="FFFFFF"/>
        <w:spacing w:line="6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color w:val="auto"/>
          <w:kern w:val="0"/>
          <w:sz w:val="44"/>
          <w:szCs w:val="44"/>
        </w:rPr>
        <w:t>重庆市计量质量检测研究院</w:t>
      </w:r>
      <w:r>
        <w:rPr>
          <w:rFonts w:hint="eastAsia" w:ascii="方正小标宋_GBK" w:hAnsi="方正小标宋_GBK" w:eastAsia="方正小标宋_GBK" w:cs="方正小标宋_GBK"/>
          <w:b w:val="0"/>
          <w:bCs w:val="0"/>
          <w:sz w:val="44"/>
          <w:szCs w:val="44"/>
          <w:lang w:val="en-US" w:eastAsia="zh-CN"/>
        </w:rPr>
        <w:t>国家质检基地板房搭建、装修及配套设施安装</w:t>
      </w:r>
    </w:p>
    <w:p w14:paraId="6010756E">
      <w:pPr>
        <w:widowControl/>
        <w:shd w:val="clear" w:color="auto" w:fill="FFFFFF"/>
        <w:spacing w:line="660" w:lineRule="exact"/>
        <w:jc w:val="center"/>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交钥匙项目询价采购文件</w:t>
      </w:r>
    </w:p>
    <w:p w14:paraId="2387E5D4">
      <w:pPr>
        <w:widowControl/>
        <w:numPr>
          <w:ilvl w:val="0"/>
          <w:numId w:val="1"/>
        </w:numPr>
        <w:shd w:val="clear" w:color="auto" w:fill="FFFFFF"/>
        <w:spacing w:line="66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项目基本情况</w:t>
      </w:r>
    </w:p>
    <w:p w14:paraId="3EE933D1">
      <w:pPr>
        <w:widowControl/>
        <w:numPr>
          <w:ilvl w:val="0"/>
          <w:numId w:val="0"/>
        </w:numPr>
        <w:shd w:val="clear" w:color="auto" w:fill="FFFFFF"/>
        <w:spacing w:line="660" w:lineRule="exact"/>
        <w:ind w:firstLine="640" w:firstLineChars="200"/>
        <w:jc w:val="left"/>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本项目位于重庆高新区金凤镇国家质检基地内，本次采购内容主要包括板房搭建、门窗安装、原绿化带拆除、地面混凝土浇筑（先铺设薄膜）、贴地砖、厨房排水沟修建（沟盖板利旧）、吊顶、照明系统、配电系统（配电箱利旧）、消防系统（设备利旧安装）、监控系统（设备利旧安装）、砌墙（含墙下基础），室内给排水系统、室外水电管网（含给水、配电、</w:t>
      </w:r>
      <w:r>
        <w:rPr>
          <w:rFonts w:hint="eastAsia" w:ascii="方正仿宋_GBK" w:hAnsi="方正仿宋_GBK" w:eastAsia="方正仿宋_GBK" w:cs="方正仿宋_GBK"/>
          <w:b w:val="0"/>
          <w:bCs w:val="0"/>
          <w:sz w:val="32"/>
          <w:szCs w:val="32"/>
          <w:lang w:val="en-US" w:eastAsia="zh-CN"/>
        </w:rPr>
        <w:t>雨水、</w:t>
      </w:r>
      <w:r>
        <w:rPr>
          <w:rFonts w:hint="default" w:ascii="方正仿宋_GBK" w:hAnsi="方正仿宋_GBK" w:eastAsia="方正仿宋_GBK" w:cs="方正仿宋_GBK"/>
          <w:b w:val="0"/>
          <w:bCs w:val="0"/>
          <w:sz w:val="32"/>
          <w:szCs w:val="32"/>
          <w:lang w:val="en-US" w:eastAsia="zh-CN"/>
        </w:rPr>
        <w:t>污水、隔油池）、围挡、围网、雨棚及配套的开挖、拆除、清运</w:t>
      </w:r>
      <w:r>
        <w:rPr>
          <w:rFonts w:hint="eastAsia" w:ascii="方正仿宋_GBK" w:hAnsi="方正仿宋_GBK" w:eastAsia="方正仿宋_GBK" w:cs="方正仿宋_GBK"/>
          <w:b w:val="0"/>
          <w:bCs w:val="0"/>
          <w:sz w:val="32"/>
          <w:szCs w:val="32"/>
          <w:lang w:val="en-US" w:eastAsia="zh-CN"/>
        </w:rPr>
        <w:t>、道路恢复、地砖恢复</w:t>
      </w:r>
      <w:r>
        <w:rPr>
          <w:rFonts w:hint="default" w:ascii="方正仿宋_GBK" w:hAnsi="方正仿宋_GBK" w:eastAsia="方正仿宋_GBK" w:cs="方正仿宋_GBK"/>
          <w:b w:val="0"/>
          <w:bCs w:val="0"/>
          <w:sz w:val="32"/>
          <w:szCs w:val="32"/>
          <w:lang w:val="en-US" w:eastAsia="zh-CN"/>
        </w:rPr>
        <w:t>等工作。</w:t>
      </w:r>
    </w:p>
    <w:p w14:paraId="32B730B8">
      <w:pPr>
        <w:widowControl/>
        <w:numPr>
          <w:ilvl w:val="0"/>
          <w:numId w:val="1"/>
        </w:numPr>
        <w:shd w:val="clear" w:color="auto" w:fill="FFFFFF"/>
        <w:spacing w:line="660" w:lineRule="exact"/>
        <w:ind w:left="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供应商资格要求</w:t>
      </w:r>
    </w:p>
    <w:p w14:paraId="471F3BF8">
      <w:pPr>
        <w:widowControl/>
        <w:numPr>
          <w:ilvl w:val="0"/>
          <w:numId w:val="2"/>
        </w:numPr>
        <w:shd w:val="clear" w:color="auto" w:fill="FFFFFF"/>
        <w:spacing w:line="660" w:lineRule="exact"/>
        <w:ind w:left="0" w:leftChars="0" w:firstLine="420" w:firstLineChars="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基本资格条件</w:t>
      </w:r>
    </w:p>
    <w:p w14:paraId="3FDC08D2">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660" w:lineRule="exact"/>
        <w:ind w:left="425" w:leftChars="0" w:firstLine="136" w:firstLineChars="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具有独立承担民事责任的能力；</w:t>
      </w:r>
    </w:p>
    <w:p w14:paraId="724A8691">
      <w:pPr>
        <w:widowControl/>
        <w:numPr>
          <w:ilvl w:val="0"/>
          <w:numId w:val="3"/>
        </w:numPr>
        <w:shd w:val="clear" w:color="auto" w:fill="FFFFFF"/>
        <w:spacing w:line="660" w:lineRule="exact"/>
        <w:ind w:left="425" w:leftChars="0" w:firstLine="135" w:firstLineChars="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具有良好的商业信誉和健全的财务会计制度；</w:t>
      </w:r>
    </w:p>
    <w:p w14:paraId="73EEA84C">
      <w:pPr>
        <w:widowControl/>
        <w:numPr>
          <w:ilvl w:val="0"/>
          <w:numId w:val="3"/>
        </w:numPr>
        <w:shd w:val="clear" w:color="auto" w:fill="FFFFFF"/>
        <w:spacing w:line="660" w:lineRule="exact"/>
        <w:ind w:left="425" w:leftChars="0" w:firstLine="135" w:firstLineChars="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具有履行合同所必需的设备和专业技术能力；</w:t>
      </w:r>
    </w:p>
    <w:p w14:paraId="7475B3FE">
      <w:pPr>
        <w:widowControl/>
        <w:numPr>
          <w:ilvl w:val="0"/>
          <w:numId w:val="3"/>
        </w:numPr>
        <w:shd w:val="clear" w:color="auto" w:fill="FFFFFF"/>
        <w:spacing w:line="660" w:lineRule="exact"/>
        <w:ind w:left="425" w:leftChars="0" w:firstLine="135" w:firstLineChars="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有依法缴纳税收和社会保障资金的良好记录；</w:t>
      </w:r>
    </w:p>
    <w:p w14:paraId="26C62E22">
      <w:pPr>
        <w:widowControl/>
        <w:numPr>
          <w:ilvl w:val="0"/>
          <w:numId w:val="3"/>
        </w:numPr>
        <w:shd w:val="clear" w:color="auto" w:fill="FFFFFF"/>
        <w:spacing w:line="660" w:lineRule="exact"/>
        <w:ind w:left="425" w:leftChars="0" w:firstLine="135" w:firstLineChars="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三年内在经营活动中无重大违纪记录；</w:t>
      </w:r>
    </w:p>
    <w:p w14:paraId="5BD5FAF4">
      <w:pPr>
        <w:widowControl/>
        <w:numPr>
          <w:ilvl w:val="0"/>
          <w:numId w:val="3"/>
        </w:numPr>
        <w:shd w:val="clear" w:color="auto" w:fill="FFFFFF"/>
        <w:spacing w:line="660" w:lineRule="exact"/>
        <w:ind w:left="425" w:leftChars="0" w:firstLine="135" w:firstLineChars="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法律、行政法规规定的其他条件。</w:t>
      </w:r>
    </w:p>
    <w:p w14:paraId="2E2F93EC">
      <w:pPr>
        <w:widowControl/>
        <w:numPr>
          <w:ilvl w:val="0"/>
          <w:numId w:val="2"/>
        </w:numPr>
        <w:shd w:val="clear" w:color="auto" w:fill="FFFFFF"/>
        <w:spacing w:line="660" w:lineRule="exact"/>
        <w:ind w:left="0" w:leftChars="0" w:firstLine="420" w:firstLineChars="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其他要求：</w:t>
      </w:r>
    </w:p>
    <w:p w14:paraId="78A8D5BB">
      <w:pPr>
        <w:widowControl/>
        <w:numPr>
          <w:ilvl w:val="0"/>
          <w:numId w:val="4"/>
        </w:numPr>
        <w:shd w:val="clear" w:color="auto" w:fill="FFFFFF"/>
        <w:spacing w:line="660" w:lineRule="exact"/>
        <w:ind w:left="425" w:leftChars="0" w:firstLine="135" w:firstLineChars="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具备有效的营业执照；</w:t>
      </w:r>
    </w:p>
    <w:p w14:paraId="661D66AE">
      <w:pPr>
        <w:widowControl/>
        <w:numPr>
          <w:ilvl w:val="0"/>
          <w:numId w:val="4"/>
        </w:numPr>
        <w:shd w:val="clear" w:color="auto" w:fill="FFFFFF"/>
        <w:spacing w:line="660" w:lineRule="exact"/>
        <w:ind w:left="425" w:leftChars="0" w:firstLine="135" w:firstLineChars="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lang w:val="en-US" w:eastAsia="zh-CN"/>
        </w:rPr>
        <w:t>具备有效的安全生产许可证；</w:t>
      </w:r>
    </w:p>
    <w:p w14:paraId="092861F1">
      <w:pPr>
        <w:widowControl/>
        <w:numPr>
          <w:ilvl w:val="0"/>
          <w:numId w:val="4"/>
        </w:numPr>
        <w:shd w:val="clear" w:color="auto" w:fill="FFFFFF"/>
        <w:spacing w:line="660" w:lineRule="exact"/>
        <w:ind w:left="425" w:leftChars="0" w:firstLine="135" w:firstLineChars="0"/>
        <w:jc w:val="lef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具备有效的行政主管部门颁发的建筑行业相关资质。</w:t>
      </w:r>
    </w:p>
    <w:p w14:paraId="6E24B085">
      <w:pPr>
        <w:widowControl/>
        <w:numPr>
          <w:ilvl w:val="0"/>
          <w:numId w:val="1"/>
        </w:numPr>
        <w:shd w:val="clear" w:color="auto" w:fill="FFFFFF"/>
        <w:spacing w:line="660" w:lineRule="exact"/>
        <w:ind w:left="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技术要求</w:t>
      </w:r>
    </w:p>
    <w:p w14:paraId="45B6CACE">
      <w:pPr>
        <w:widowControl/>
        <w:numPr>
          <w:ilvl w:val="0"/>
          <w:numId w:val="0"/>
        </w:numPr>
        <w:shd w:val="clear" w:color="auto" w:fill="FFFFFF"/>
        <w:spacing w:line="660" w:lineRule="exact"/>
        <w:ind w:firstLine="640" w:firstLineChars="200"/>
        <w:jc w:val="left"/>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所有施工内容的技术要求参照采购人现正在使用的临时板房，供应商报价前须踏勘现场，</w:t>
      </w:r>
      <w:r>
        <w:rPr>
          <w:rFonts w:hint="eastAsia" w:ascii="方正仿宋_GBK" w:hAnsi="方正仿宋_GBK" w:eastAsia="方正仿宋_GBK" w:cs="方正仿宋_GBK"/>
          <w:b/>
          <w:bCs/>
          <w:sz w:val="32"/>
          <w:szCs w:val="32"/>
          <w:lang w:val="en-US" w:eastAsia="zh-CN"/>
        </w:rPr>
        <w:t>供应商递交响应文件前须联系采购人工作人员踏勘现场，递交响应文件时须提供采购人工作人员签字确认的《踏勘现场记录表》，如未提供视为未踏勘，则报价无效。</w:t>
      </w:r>
      <w:r>
        <w:rPr>
          <w:rFonts w:hint="eastAsia" w:ascii="方正仿宋_GBK" w:hAnsi="方正仿宋_GBK" w:eastAsia="方正仿宋_GBK" w:cs="方正仿宋_GBK"/>
          <w:b w:val="0"/>
          <w:bCs w:val="0"/>
          <w:sz w:val="32"/>
          <w:szCs w:val="32"/>
          <w:lang w:val="en-US" w:eastAsia="zh-CN"/>
        </w:rPr>
        <w:t>板房由供应商依据相关规范标准自行深化设计，主要构件要求详见板房主材配置表。</w:t>
      </w:r>
    </w:p>
    <w:p w14:paraId="06F948D8">
      <w:pPr>
        <w:widowControl/>
        <w:numPr>
          <w:ilvl w:val="0"/>
          <w:numId w:val="1"/>
        </w:numPr>
        <w:shd w:val="clear" w:color="auto" w:fill="FFFFFF"/>
        <w:spacing w:line="660" w:lineRule="exact"/>
        <w:ind w:left="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质量及质保要求</w:t>
      </w:r>
    </w:p>
    <w:p w14:paraId="69D09AEB">
      <w:pPr>
        <w:widowControl/>
        <w:numPr>
          <w:ilvl w:val="0"/>
          <w:numId w:val="5"/>
        </w:numPr>
        <w:shd w:val="clear" w:color="auto" w:fill="FFFFFF"/>
        <w:spacing w:line="660" w:lineRule="exact"/>
        <w:ind w:left="0" w:leftChars="0" w:firstLine="420" w:firstLineChars="0"/>
        <w:jc w:val="left"/>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原材料、构配件质量合格，供应商应提供合格证、检测报告等质量证明文件；</w:t>
      </w:r>
    </w:p>
    <w:p w14:paraId="4AFA39BE">
      <w:pPr>
        <w:widowControl/>
        <w:numPr>
          <w:ilvl w:val="0"/>
          <w:numId w:val="5"/>
        </w:numPr>
        <w:shd w:val="clear" w:color="auto" w:fill="FFFFFF"/>
        <w:spacing w:line="660" w:lineRule="exact"/>
        <w:ind w:left="0" w:leftChars="0" w:firstLine="420" w:firstLineChars="0"/>
        <w:jc w:val="left"/>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板房结构及屋面构造等设计合理，板房整体（包括但不限于结构、防水等）质保期5年，其他部分的质保期为2年，质保期从验收合格并交付采购人之日起算。</w:t>
      </w:r>
    </w:p>
    <w:p w14:paraId="57C168DD">
      <w:pPr>
        <w:widowControl/>
        <w:numPr>
          <w:ilvl w:val="0"/>
          <w:numId w:val="1"/>
        </w:numPr>
        <w:shd w:val="clear" w:color="auto" w:fill="FFFFFF"/>
        <w:spacing w:line="660" w:lineRule="exact"/>
        <w:ind w:left="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安全要求</w:t>
      </w:r>
    </w:p>
    <w:p w14:paraId="0DA08755">
      <w:pPr>
        <w:widowControl/>
        <w:numPr>
          <w:ilvl w:val="0"/>
          <w:numId w:val="0"/>
        </w:numPr>
        <w:shd w:val="clear" w:color="auto" w:fill="FFFFFF"/>
        <w:spacing w:line="660" w:lineRule="exact"/>
        <w:ind w:leftChars="0" w:firstLine="640" w:firstLineChars="200"/>
        <w:jc w:val="left"/>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成交供应商应自行做好安全管理工作，包括但不限于购买保险、为作业人员提供安全设施、持证上岗等。如在服务工作过程中发生安全事故，不论任何原因，采购人均不负任何责任。</w:t>
      </w:r>
    </w:p>
    <w:p w14:paraId="0F045EC1">
      <w:pPr>
        <w:widowControl/>
        <w:numPr>
          <w:ilvl w:val="0"/>
          <w:numId w:val="1"/>
        </w:numPr>
        <w:shd w:val="clear" w:color="auto" w:fill="FFFFFF"/>
        <w:spacing w:line="660" w:lineRule="exact"/>
        <w:ind w:left="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报价要求</w:t>
      </w:r>
    </w:p>
    <w:p w14:paraId="40CC9977">
      <w:pPr>
        <w:widowControl/>
        <w:numPr>
          <w:ilvl w:val="0"/>
          <w:numId w:val="0"/>
        </w:numPr>
        <w:shd w:val="clear" w:color="auto" w:fill="FFFFFF"/>
        <w:spacing w:line="660" w:lineRule="exact"/>
        <w:ind w:leftChars="0" w:firstLine="640" w:firstLineChars="200"/>
        <w:jc w:val="left"/>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本项目报价采用含税包干报价，包括但不限于人工费、机械设备费、材料费、水电油费、运输费、制作费、交通费、利润、管理费、税费，包干费不随实施范围变化、总价调整、工作周期延长或缩短</w:t>
      </w:r>
      <w:r>
        <w:rPr>
          <w:rFonts w:hint="eastAsia" w:ascii="方正仿宋_GBK" w:hAnsi="方正仿宋_GBK" w:eastAsia="方正仿宋_GBK" w:cs="方正仿宋_GBK"/>
          <w:b w:val="0"/>
          <w:bCs w:val="0"/>
          <w:sz w:val="32"/>
          <w:szCs w:val="32"/>
          <w:lang w:val="en-US" w:eastAsia="zh-CN"/>
        </w:rPr>
        <w:t>、供应商报价时漏报少报</w:t>
      </w:r>
      <w:r>
        <w:rPr>
          <w:rFonts w:hint="default" w:ascii="方正仿宋_GBK" w:hAnsi="方正仿宋_GBK" w:eastAsia="方正仿宋_GBK" w:cs="方正仿宋_GBK"/>
          <w:b w:val="0"/>
          <w:bCs w:val="0"/>
          <w:sz w:val="32"/>
          <w:szCs w:val="32"/>
          <w:lang w:val="en-US" w:eastAsia="zh-CN"/>
        </w:rPr>
        <w:t>等作任何调整。供应商根据项目情况、自身情况和市场行情等，自主填报包干费用。供应商报价前自行踏勘现场，参与报价的供应商不论是否踏勘了现场均视为已对施工现场的所有情况足够了解，所有现场存在的或潜在的各类因素均已知晓。</w:t>
      </w:r>
    </w:p>
    <w:p w14:paraId="7D04F88A">
      <w:pPr>
        <w:widowControl/>
        <w:numPr>
          <w:ilvl w:val="0"/>
          <w:numId w:val="1"/>
        </w:numPr>
        <w:shd w:val="clear" w:color="auto" w:fill="FFFFFF"/>
        <w:spacing w:line="660" w:lineRule="exact"/>
        <w:ind w:left="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成交原则</w:t>
      </w:r>
    </w:p>
    <w:p w14:paraId="67988956">
      <w:pPr>
        <w:widowControl/>
        <w:numPr>
          <w:ilvl w:val="0"/>
          <w:numId w:val="0"/>
        </w:numPr>
        <w:shd w:val="clear" w:color="auto" w:fill="FFFFFF"/>
        <w:spacing w:line="660" w:lineRule="exact"/>
        <w:ind w:leftChars="0" w:firstLine="640" w:firstLineChars="200"/>
        <w:jc w:val="left"/>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在符合项目采购要求、质量和服务的前提下，按报价最低的原则</w:t>
      </w:r>
      <w:r>
        <w:rPr>
          <w:rFonts w:hint="eastAsia" w:ascii="方正仿宋_GBK" w:hAnsi="方正仿宋_GBK" w:eastAsia="方正仿宋_GBK" w:cs="方正仿宋_GBK"/>
          <w:b w:val="0"/>
          <w:bCs w:val="0"/>
          <w:sz w:val="32"/>
          <w:szCs w:val="32"/>
          <w:lang w:val="en-US" w:eastAsia="zh-CN"/>
        </w:rPr>
        <w:t>确定</w:t>
      </w:r>
      <w:r>
        <w:rPr>
          <w:rFonts w:hint="default" w:ascii="方正仿宋_GBK" w:hAnsi="方正仿宋_GBK" w:eastAsia="方正仿宋_GBK" w:cs="方正仿宋_GBK"/>
          <w:b w:val="0"/>
          <w:bCs w:val="0"/>
          <w:sz w:val="32"/>
          <w:szCs w:val="32"/>
          <w:lang w:val="en-US" w:eastAsia="zh-CN"/>
        </w:rPr>
        <w:t>成交供应商</w:t>
      </w:r>
      <w:r>
        <w:rPr>
          <w:rFonts w:hint="eastAsia" w:ascii="方正仿宋_GBK" w:hAnsi="方正仿宋_GBK" w:eastAsia="方正仿宋_GBK" w:cs="方正仿宋_GBK"/>
          <w:b w:val="0"/>
          <w:bCs w:val="0"/>
          <w:sz w:val="32"/>
          <w:szCs w:val="32"/>
          <w:lang w:val="en-US" w:eastAsia="zh-CN"/>
        </w:rPr>
        <w:t>。</w:t>
      </w:r>
    </w:p>
    <w:p w14:paraId="616C1A34">
      <w:pPr>
        <w:widowControl/>
        <w:numPr>
          <w:ilvl w:val="0"/>
          <w:numId w:val="1"/>
        </w:numPr>
        <w:shd w:val="clear" w:color="auto" w:fill="FFFFFF"/>
        <w:spacing w:line="660" w:lineRule="exact"/>
        <w:ind w:left="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付款方式</w:t>
      </w:r>
    </w:p>
    <w:p w14:paraId="5D401BB0">
      <w:pPr>
        <w:widowControl/>
        <w:numPr>
          <w:ilvl w:val="0"/>
          <w:numId w:val="0"/>
        </w:numPr>
        <w:shd w:val="clear" w:color="auto" w:fill="FFFFFF"/>
        <w:spacing w:line="660" w:lineRule="exact"/>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采购物（服务）经采购人的验收合格，并交付采购人，且成交供应商向采购人支付质保金（签约合同金额的3%）后，采购人一次性支付至签约合同金额的100%。质保金在质保期满，且成交供应商履行完毕质保义务后一次性无息退还。</w:t>
      </w:r>
    </w:p>
    <w:p w14:paraId="7548CFFD">
      <w:pPr>
        <w:widowControl/>
        <w:numPr>
          <w:ilvl w:val="0"/>
          <w:numId w:val="0"/>
        </w:numPr>
        <w:shd w:val="clear" w:color="auto" w:fill="FFFFFF"/>
        <w:spacing w:line="660" w:lineRule="exact"/>
        <w:ind w:firstLine="640" w:firstLineChars="200"/>
        <w:jc w:val="left"/>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注：成交供应商应在每次申请付款时提供书面付款申请和等额增值税专用发票给采购人，如未提供，则采购人不付款给成交供应商，且采购人无任何责任。成交供应商应提供真实合法有效的发票，若因自身原因或者所开票据本身之问题造成采购人日后发生税收风险而产生经济损失，应由成交供应商承担，采购人保持进一步提起法律诉讼权利。</w:t>
      </w:r>
    </w:p>
    <w:p w14:paraId="59A357BA">
      <w:pPr>
        <w:widowControl/>
        <w:numPr>
          <w:ilvl w:val="0"/>
          <w:numId w:val="1"/>
        </w:numPr>
        <w:shd w:val="clear" w:color="auto" w:fill="FFFFFF"/>
        <w:spacing w:line="660" w:lineRule="exact"/>
        <w:ind w:left="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获取采购文件的地点、方式、期限</w:t>
      </w:r>
    </w:p>
    <w:p w14:paraId="11CC1B8C">
      <w:pPr>
        <w:widowControl/>
        <w:numPr>
          <w:ilvl w:val="0"/>
          <w:numId w:val="0"/>
        </w:numPr>
        <w:shd w:val="clear" w:color="auto" w:fill="FFFFFF"/>
        <w:spacing w:line="660" w:lineRule="exact"/>
        <w:ind w:leftChars="0" w:firstLine="640" w:firstLineChars="200"/>
        <w:jc w:val="left"/>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凡有意报价的供应商，请于公告发布之日（2025年6月</w:t>
      </w:r>
      <w:r>
        <w:rPr>
          <w:rFonts w:hint="eastAsia" w:ascii="方正仿宋_GBK" w:hAnsi="方正仿宋_GBK" w:eastAsia="方正仿宋_GBK" w:cs="方正仿宋_GBK"/>
          <w:b w:val="0"/>
          <w:bCs w:val="0"/>
          <w:sz w:val="32"/>
          <w:szCs w:val="32"/>
          <w:u w:val="single"/>
          <w:lang w:val="en-US" w:eastAsia="zh-CN"/>
        </w:rPr>
        <w:t>19</w:t>
      </w:r>
      <w:r>
        <w:rPr>
          <w:rFonts w:hint="eastAsia" w:ascii="方正仿宋_GBK" w:hAnsi="方正仿宋_GBK" w:eastAsia="方正仿宋_GBK" w:cs="方正仿宋_GBK"/>
          <w:b w:val="0"/>
          <w:bCs w:val="0"/>
          <w:sz w:val="32"/>
          <w:szCs w:val="32"/>
          <w:lang w:val="en-US" w:eastAsia="zh-CN"/>
        </w:rPr>
        <w:t>日）起至响应文件递交截止时间之前，到重庆市计量质量检测研究院门户网站（https://www.cqjz.com.cn/）下载采购文件、图纸、清单等文件。</w:t>
      </w:r>
    </w:p>
    <w:p w14:paraId="17F0B08F">
      <w:pPr>
        <w:widowControl/>
        <w:numPr>
          <w:ilvl w:val="0"/>
          <w:numId w:val="1"/>
        </w:numPr>
        <w:shd w:val="clear" w:color="auto" w:fill="FFFFFF"/>
        <w:spacing w:line="660" w:lineRule="exact"/>
        <w:ind w:left="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响应文件递交</w:t>
      </w:r>
    </w:p>
    <w:p w14:paraId="2D9BDD7C">
      <w:pPr>
        <w:widowControl/>
        <w:numPr>
          <w:ilvl w:val="0"/>
          <w:numId w:val="0"/>
        </w:numPr>
        <w:shd w:val="clear" w:color="auto" w:fill="FFFFFF"/>
        <w:spacing w:line="660" w:lineRule="exact"/>
        <w:ind w:leftChars="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联系人：王老师，电话023-6730 0495；</w:t>
      </w:r>
    </w:p>
    <w:p w14:paraId="3179E3C3">
      <w:pPr>
        <w:widowControl/>
        <w:numPr>
          <w:ilvl w:val="0"/>
          <w:numId w:val="0"/>
        </w:numPr>
        <w:shd w:val="clear" w:color="auto" w:fill="FFFFFF"/>
        <w:spacing w:line="660" w:lineRule="exact"/>
        <w:ind w:leftChars="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递交地址：重庆市渝北区杨柳北路一号综合楼707室；</w:t>
      </w:r>
    </w:p>
    <w:p w14:paraId="03C55F35">
      <w:pPr>
        <w:widowControl/>
        <w:numPr>
          <w:ilvl w:val="0"/>
          <w:numId w:val="0"/>
        </w:numPr>
        <w:shd w:val="clear" w:color="auto" w:fill="FFFFFF"/>
        <w:spacing w:line="660" w:lineRule="exact"/>
        <w:ind w:leftChars="0"/>
        <w:jc w:val="left"/>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递交时间：2025年6月</w:t>
      </w:r>
      <w:r>
        <w:rPr>
          <w:rFonts w:hint="eastAsia" w:ascii="方正仿宋_GBK" w:hAnsi="方正仿宋_GBK" w:eastAsia="方正仿宋_GBK" w:cs="方正仿宋_GBK"/>
          <w:b w:val="0"/>
          <w:bCs w:val="0"/>
          <w:sz w:val="32"/>
          <w:szCs w:val="32"/>
          <w:u w:val="single"/>
          <w:lang w:val="en-US" w:eastAsia="zh-CN"/>
        </w:rPr>
        <w:t>24</w:t>
      </w:r>
      <w:r>
        <w:rPr>
          <w:rFonts w:hint="eastAsia" w:ascii="方正仿宋_GBK" w:hAnsi="方正仿宋_GBK" w:eastAsia="方正仿宋_GBK" w:cs="方正仿宋_GBK"/>
          <w:b w:val="0"/>
          <w:bCs w:val="0"/>
          <w:sz w:val="32"/>
          <w:szCs w:val="32"/>
          <w:lang w:val="en-US" w:eastAsia="zh-CN"/>
        </w:rPr>
        <w:t>日14:00至16</w:t>
      </w:r>
      <w:bookmarkStart w:id="0" w:name="_GoBack"/>
      <w:bookmarkEnd w:id="0"/>
      <w:r>
        <w:rPr>
          <w:rFonts w:hint="eastAsia" w:ascii="方正仿宋_GBK" w:hAnsi="方正仿宋_GBK" w:eastAsia="方正仿宋_GBK" w:cs="方正仿宋_GBK"/>
          <w:b w:val="0"/>
          <w:bCs w:val="0"/>
          <w:sz w:val="32"/>
          <w:szCs w:val="32"/>
          <w:lang w:val="en-US" w:eastAsia="zh-CN"/>
        </w:rPr>
        <w:t>:00（北京时间）。</w:t>
      </w:r>
    </w:p>
    <w:p w14:paraId="3411F60A">
      <w:pPr>
        <w:widowControl/>
        <w:numPr>
          <w:ilvl w:val="0"/>
          <w:numId w:val="0"/>
        </w:numPr>
        <w:shd w:val="clear" w:color="auto" w:fill="FFFFFF"/>
        <w:spacing w:line="660" w:lineRule="exact"/>
        <w:ind w:leftChars="0"/>
        <w:jc w:val="left"/>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注：响应文件须密封完好，密封不符合要求的视为报价无效。</w:t>
      </w:r>
    </w:p>
    <w:p w14:paraId="6772CBF4">
      <w:pPr>
        <w:rPr>
          <w:rFonts w:hint="eastAsia" w:ascii="方正仿宋_GBK" w:hAnsi="方正仿宋_GBK" w:eastAsia="方正仿宋_GBK" w:cs="方正仿宋_GBK"/>
          <w:sz w:val="32"/>
          <w:szCs w:val="32"/>
          <w:lang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518E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6428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86428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56A8B"/>
    <w:multiLevelType w:val="singleLevel"/>
    <w:tmpl w:val="AB756A8B"/>
    <w:lvl w:ilvl="0" w:tentative="0">
      <w:start w:val="1"/>
      <w:numFmt w:val="chineseCounting"/>
      <w:suff w:val="nothing"/>
      <w:lvlText w:val="（%1）"/>
      <w:lvlJc w:val="left"/>
      <w:pPr>
        <w:ind w:left="0" w:firstLine="420"/>
      </w:pPr>
      <w:rPr>
        <w:rFonts w:hint="eastAsia"/>
      </w:rPr>
    </w:lvl>
  </w:abstractNum>
  <w:abstractNum w:abstractNumId="1">
    <w:nsid w:val="C7E587EC"/>
    <w:multiLevelType w:val="singleLevel"/>
    <w:tmpl w:val="C7E587EC"/>
    <w:lvl w:ilvl="0" w:tentative="0">
      <w:start w:val="1"/>
      <w:numFmt w:val="chineseCounting"/>
      <w:suff w:val="nothing"/>
      <w:lvlText w:val="（%1）"/>
      <w:lvlJc w:val="left"/>
      <w:pPr>
        <w:ind w:left="0" w:firstLine="420"/>
      </w:pPr>
      <w:rPr>
        <w:rFonts w:hint="eastAsia"/>
      </w:rPr>
    </w:lvl>
  </w:abstractNum>
  <w:abstractNum w:abstractNumId="2">
    <w:nsid w:val="D6CC317A"/>
    <w:multiLevelType w:val="singleLevel"/>
    <w:tmpl w:val="D6CC317A"/>
    <w:lvl w:ilvl="0" w:tentative="0">
      <w:start w:val="1"/>
      <w:numFmt w:val="chineseCounting"/>
      <w:suff w:val="nothing"/>
      <w:lvlText w:val="%1、"/>
      <w:lvlJc w:val="left"/>
      <w:rPr>
        <w:rFonts w:hint="eastAsia"/>
      </w:rPr>
    </w:lvl>
  </w:abstractNum>
  <w:abstractNum w:abstractNumId="3">
    <w:nsid w:val="D94478D8"/>
    <w:multiLevelType w:val="singleLevel"/>
    <w:tmpl w:val="D94478D8"/>
    <w:lvl w:ilvl="0" w:tentative="0">
      <w:start w:val="1"/>
      <w:numFmt w:val="decimal"/>
      <w:lvlText w:val="%1."/>
      <w:lvlJc w:val="left"/>
      <w:pPr>
        <w:ind w:left="425" w:hanging="425"/>
      </w:pPr>
      <w:rPr>
        <w:rFonts w:hint="default"/>
      </w:rPr>
    </w:lvl>
  </w:abstractNum>
  <w:abstractNum w:abstractNumId="4">
    <w:nsid w:val="3F631764"/>
    <w:multiLevelType w:val="singleLevel"/>
    <w:tmpl w:val="3F631764"/>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25BB5"/>
    <w:rsid w:val="04C0505A"/>
    <w:rsid w:val="057132FE"/>
    <w:rsid w:val="05DC421B"/>
    <w:rsid w:val="1351446D"/>
    <w:rsid w:val="18D019BE"/>
    <w:rsid w:val="1C80194D"/>
    <w:rsid w:val="21701F90"/>
    <w:rsid w:val="22D63714"/>
    <w:rsid w:val="2FA8356C"/>
    <w:rsid w:val="337E6AC1"/>
    <w:rsid w:val="369E2CA4"/>
    <w:rsid w:val="387E4B3B"/>
    <w:rsid w:val="3D740318"/>
    <w:rsid w:val="45F53EFA"/>
    <w:rsid w:val="46F847A6"/>
    <w:rsid w:val="49A5461D"/>
    <w:rsid w:val="4AEE28B4"/>
    <w:rsid w:val="513C2BE1"/>
    <w:rsid w:val="517045A0"/>
    <w:rsid w:val="570B6806"/>
    <w:rsid w:val="57D642F3"/>
    <w:rsid w:val="5CAF2C65"/>
    <w:rsid w:val="5E983CF5"/>
    <w:rsid w:val="5FCC3FE2"/>
    <w:rsid w:val="611D0AE5"/>
    <w:rsid w:val="68306639"/>
    <w:rsid w:val="698062B8"/>
    <w:rsid w:val="6A06480C"/>
    <w:rsid w:val="6E301B0F"/>
    <w:rsid w:val="71B2428F"/>
    <w:rsid w:val="721B2E1F"/>
    <w:rsid w:val="72247F25"/>
    <w:rsid w:val="7F6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8"/>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Theme="minorEastAsia" w:cstheme="minorBidi"/>
      <w:kern w:val="2"/>
      <w:sz w:val="1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1456</Words>
  <Characters>1509</Characters>
  <Lines>0</Lines>
  <Paragraphs>0</Paragraphs>
  <TotalTime>0</TotalTime>
  <ScaleCrop>false</ScaleCrop>
  <LinksUpToDate>false</LinksUpToDate>
  <CharactersWithSpaces>1515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2025-06-10T07:45:00Z</dcterms:created>
  <dc:creator>LDL</dc:creator>
  <cp:lastModifiedBy>黎东灵</cp:lastModifiedBy>
  <dcterms:modified xsi:type="dcterms:W3CDTF">2025-06-19T06:11:02Z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eyJoZGlkIjoiYjA4NmJlYTNjMGM2ODNmOGJmMjA2NzUyYmI0Y2RkZTQiLCJ1c2VySWQiOiIyMTk4MjUzMzgifQ==</vt:lpwstr>
  </property>
  <property fmtid="{D5CDD505-2E9C-101B-9397-08002B2CF9AE}" pid="4" name="ICV">
    <vt:lpwstr>198CA289B4E9441AAD013D57276386E9_12</vt:lpwstr>
  </property>
</Properties>
</file>